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4C9E" w14:textId="77777777" w:rsidR="00544D3E" w:rsidRPr="00544D3E" w:rsidRDefault="00544D3E" w:rsidP="00544D3E">
      <w:pPr>
        <w:pBdr>
          <w:bottom w:val="single" w:sz="6" w:space="0" w:color="D6DDB9"/>
        </w:pBdr>
        <w:shd w:val="clear" w:color="auto" w:fill="FFFFFF"/>
        <w:spacing w:before="120" w:after="120"/>
        <w:ind w:left="1876" w:right="1810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44D3E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Аналитическая справка</w:t>
      </w:r>
    </w:p>
    <w:p w14:paraId="7852AAF8" w14:textId="77777777" w:rsidR="0073711C" w:rsidRDefault="00544D3E" w:rsidP="00544D3E">
      <w:pPr>
        <w:shd w:val="clear" w:color="auto" w:fill="FFFFFF"/>
        <w:spacing w:after="0"/>
        <w:ind w:left="1880" w:right="181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44D3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развивающей предметно-пространственной среды в группах </w:t>
      </w:r>
    </w:p>
    <w:p w14:paraId="11083A78" w14:textId="0E3D31A8" w:rsidR="00544D3E" w:rsidRPr="00544D3E" w:rsidRDefault="00544D3E" w:rsidP="00544D3E">
      <w:pPr>
        <w:shd w:val="clear" w:color="auto" w:fill="FFFFFF"/>
        <w:spacing w:after="0"/>
        <w:ind w:left="1880" w:right="1810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73711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44D3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ДОУ </w:t>
      </w:r>
      <w:r w:rsidR="0073711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44D3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/с № </w:t>
      </w:r>
      <w:r w:rsidR="0073711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18 «Родничок» муниципального образования город-курорт Геленджик</w:t>
      </w:r>
    </w:p>
    <w:p w14:paraId="03B7C4D2" w14:textId="2F6422F9" w:rsidR="00544D3E" w:rsidRPr="00544D3E" w:rsidRDefault="00544D3E" w:rsidP="00544D3E">
      <w:pPr>
        <w:shd w:val="clear" w:color="auto" w:fill="FFFFFF"/>
        <w:spacing w:after="0"/>
        <w:ind w:left="192" w:right="120" w:firstLine="56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В соответствии с основными задачами годового плана воспитательно-образовательной работы на 202</w:t>
      </w:r>
      <w:r w:rsidR="0073711C">
        <w:rPr>
          <w:rFonts w:eastAsia="Times New Roman" w:cs="Times New Roman"/>
          <w:color w:val="000000"/>
          <w:sz w:val="22"/>
          <w:lang w:eastAsia="ru-RU"/>
        </w:rPr>
        <w:t>3</w:t>
      </w:r>
      <w:r w:rsidRPr="00544D3E">
        <w:rPr>
          <w:rFonts w:eastAsia="Times New Roman" w:cs="Times New Roman"/>
          <w:color w:val="000000"/>
          <w:sz w:val="22"/>
          <w:lang w:eastAsia="ru-RU"/>
        </w:rPr>
        <w:t>-202</w:t>
      </w:r>
      <w:r w:rsidR="0073711C">
        <w:rPr>
          <w:rFonts w:eastAsia="Times New Roman" w:cs="Times New Roman"/>
          <w:color w:val="000000"/>
          <w:sz w:val="22"/>
          <w:lang w:eastAsia="ru-RU"/>
        </w:rPr>
        <w:t>4</w:t>
      </w:r>
      <w:r w:rsidRPr="00544D3E">
        <w:rPr>
          <w:rFonts w:eastAsia="Times New Roman" w:cs="Times New Roman"/>
          <w:color w:val="000000"/>
          <w:sz w:val="22"/>
          <w:lang w:eastAsia="ru-RU"/>
        </w:rPr>
        <w:t xml:space="preserve"> учебный год, в период с 27.09.202</w:t>
      </w:r>
      <w:r w:rsidR="0073711C">
        <w:rPr>
          <w:rFonts w:eastAsia="Times New Roman" w:cs="Times New Roman"/>
          <w:color w:val="000000"/>
          <w:sz w:val="22"/>
          <w:lang w:eastAsia="ru-RU"/>
        </w:rPr>
        <w:t>3</w:t>
      </w:r>
      <w:r w:rsidRPr="00544D3E">
        <w:rPr>
          <w:rFonts w:eastAsia="Times New Roman" w:cs="Times New Roman"/>
          <w:color w:val="000000"/>
          <w:sz w:val="22"/>
          <w:lang w:eastAsia="ru-RU"/>
        </w:rPr>
        <w:t>г. по 30.09.202</w:t>
      </w:r>
      <w:r w:rsidR="0073711C">
        <w:rPr>
          <w:rFonts w:eastAsia="Times New Roman" w:cs="Times New Roman"/>
          <w:color w:val="000000"/>
          <w:sz w:val="22"/>
          <w:lang w:eastAsia="ru-RU"/>
        </w:rPr>
        <w:t>4</w:t>
      </w:r>
      <w:r w:rsidRPr="00544D3E">
        <w:rPr>
          <w:rFonts w:eastAsia="Times New Roman" w:cs="Times New Roman"/>
          <w:color w:val="000000"/>
          <w:sz w:val="22"/>
          <w:lang w:eastAsia="ru-RU"/>
        </w:rPr>
        <w:t>г. был проведен мониторинг развивающей предметно-пространственной среды М</w:t>
      </w:r>
      <w:r w:rsidR="0073711C">
        <w:rPr>
          <w:rFonts w:eastAsia="Times New Roman" w:cs="Times New Roman"/>
          <w:color w:val="000000"/>
          <w:sz w:val="22"/>
          <w:lang w:eastAsia="ru-RU"/>
        </w:rPr>
        <w:t>А</w:t>
      </w:r>
      <w:r w:rsidRPr="00544D3E">
        <w:rPr>
          <w:rFonts w:eastAsia="Times New Roman" w:cs="Times New Roman"/>
          <w:color w:val="000000"/>
          <w:sz w:val="22"/>
          <w:lang w:eastAsia="ru-RU"/>
        </w:rPr>
        <w:t xml:space="preserve">ДОУ </w:t>
      </w:r>
      <w:r w:rsidR="0073711C">
        <w:rPr>
          <w:rFonts w:eastAsia="Times New Roman" w:cs="Times New Roman"/>
          <w:color w:val="000000"/>
          <w:sz w:val="22"/>
          <w:lang w:eastAsia="ru-RU"/>
        </w:rPr>
        <w:t>д</w:t>
      </w:r>
      <w:r w:rsidRPr="00544D3E">
        <w:rPr>
          <w:rFonts w:eastAsia="Times New Roman" w:cs="Times New Roman"/>
          <w:color w:val="000000"/>
          <w:sz w:val="22"/>
          <w:lang w:eastAsia="ru-RU"/>
        </w:rPr>
        <w:t xml:space="preserve">/с № </w:t>
      </w:r>
      <w:r w:rsidR="0073711C">
        <w:rPr>
          <w:rFonts w:eastAsia="Times New Roman" w:cs="Times New Roman"/>
          <w:color w:val="000000"/>
          <w:sz w:val="22"/>
          <w:lang w:eastAsia="ru-RU"/>
        </w:rPr>
        <w:t>18 «Родничок»</w:t>
      </w:r>
    </w:p>
    <w:p w14:paraId="3C065ABF" w14:textId="1F3BBA9F" w:rsidR="00544D3E" w:rsidRPr="00544D3E" w:rsidRDefault="00544D3E" w:rsidP="00544D3E">
      <w:pPr>
        <w:shd w:val="clear" w:color="auto" w:fill="FFFFFF"/>
        <w:spacing w:after="0"/>
        <w:ind w:left="192" w:right="124" w:firstLine="56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Цель: определить состояние предметно-развивающей среды групп ДОУ, в соответствии с требованиями ФГОС</w:t>
      </w:r>
      <w:r w:rsidR="0073711C">
        <w:rPr>
          <w:rFonts w:eastAsia="Times New Roman" w:cs="Times New Roman"/>
          <w:color w:val="000000"/>
          <w:sz w:val="22"/>
          <w:lang w:eastAsia="ru-RU"/>
        </w:rPr>
        <w:t xml:space="preserve"> ДО</w:t>
      </w:r>
      <w:r w:rsidRPr="00544D3E">
        <w:rPr>
          <w:rFonts w:eastAsia="Times New Roman" w:cs="Times New Roman"/>
          <w:color w:val="000000"/>
          <w:sz w:val="22"/>
          <w:lang w:eastAsia="ru-RU"/>
        </w:rPr>
        <w:t>, соблюдением санитарных норм.</w:t>
      </w:r>
    </w:p>
    <w:p w14:paraId="5AD41C8A" w14:textId="77777777" w:rsidR="00544D3E" w:rsidRPr="00544D3E" w:rsidRDefault="00544D3E" w:rsidP="00544D3E">
      <w:pPr>
        <w:shd w:val="clear" w:color="auto" w:fill="FFFFFF"/>
        <w:spacing w:after="0"/>
        <w:ind w:left="758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Задачи:</w:t>
      </w:r>
    </w:p>
    <w:p w14:paraId="1657BB18" w14:textId="78883FFB" w:rsidR="00544D3E" w:rsidRPr="00DE06B0" w:rsidRDefault="00544D3E" w:rsidP="00DE06B0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12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DE06B0">
        <w:rPr>
          <w:rFonts w:eastAsia="Times New Roman" w:cs="Times New Roman"/>
          <w:color w:val="000000"/>
          <w:sz w:val="22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14:paraId="3EB13CD8" w14:textId="2413EF77" w:rsidR="00544D3E" w:rsidRPr="00DE06B0" w:rsidRDefault="00544D3E" w:rsidP="00DE06B0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124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DE06B0">
        <w:rPr>
          <w:rFonts w:eastAsia="Times New Roman" w:cs="Times New Roman"/>
          <w:color w:val="000000"/>
          <w:sz w:val="22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14:paraId="3077FBFE" w14:textId="247DC456" w:rsidR="00544D3E" w:rsidRPr="00DE06B0" w:rsidRDefault="00544D3E" w:rsidP="00DE06B0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12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DE06B0">
        <w:rPr>
          <w:rFonts w:eastAsia="Times New Roman" w:cs="Times New Roman"/>
          <w:color w:val="000000"/>
          <w:sz w:val="22"/>
          <w:lang w:eastAsia="ru-RU"/>
        </w:rP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786931D0" w14:textId="77777777" w:rsidR="00DE06B0" w:rsidRDefault="00544D3E" w:rsidP="00DE06B0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1820"/>
        <w:rPr>
          <w:rFonts w:eastAsia="Times New Roman" w:cs="Times New Roman"/>
          <w:color w:val="000000"/>
          <w:sz w:val="22"/>
          <w:lang w:eastAsia="ru-RU"/>
        </w:rPr>
      </w:pPr>
      <w:r w:rsidRPr="00DE06B0">
        <w:rPr>
          <w:rFonts w:eastAsia="Times New Roman" w:cs="Times New Roman"/>
          <w:color w:val="000000"/>
          <w:sz w:val="22"/>
          <w:lang w:eastAsia="ru-RU"/>
        </w:rPr>
        <w:t xml:space="preserve">Проявление новаторства, развитие нестандартных подходов в создании среды. </w:t>
      </w:r>
    </w:p>
    <w:p w14:paraId="060B0ABB" w14:textId="1C72BA7E" w:rsidR="00544D3E" w:rsidRPr="00DE06B0" w:rsidRDefault="00544D3E" w:rsidP="00DE06B0">
      <w:pPr>
        <w:pStyle w:val="a8"/>
        <w:shd w:val="clear" w:color="auto" w:fill="FFFFFF"/>
        <w:spacing w:before="100" w:beforeAutospacing="1" w:after="100" w:afterAutospacing="1"/>
        <w:ind w:right="1820"/>
        <w:rPr>
          <w:rFonts w:eastAsia="Times New Roman" w:cs="Times New Roman"/>
          <w:color w:val="000000"/>
          <w:sz w:val="22"/>
          <w:lang w:eastAsia="ru-RU"/>
        </w:rPr>
      </w:pPr>
      <w:r w:rsidRPr="00DE06B0">
        <w:rPr>
          <w:rFonts w:eastAsia="Times New Roman" w:cs="Times New Roman"/>
          <w:color w:val="000000"/>
          <w:sz w:val="22"/>
          <w:lang w:eastAsia="ru-RU"/>
        </w:rPr>
        <w:t>Критерии оценки:</w:t>
      </w:r>
    </w:p>
    <w:p w14:paraId="70A75809" w14:textId="59D802BC" w:rsidR="00544D3E" w:rsidRPr="00DE06B0" w:rsidRDefault="00544D3E" w:rsidP="00DE06B0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ru-RU"/>
        </w:rPr>
      </w:pPr>
      <w:r w:rsidRPr="00DE06B0">
        <w:rPr>
          <w:rFonts w:eastAsia="Times New Roman" w:cs="Times New Roman"/>
          <w:color w:val="000000"/>
          <w:sz w:val="22"/>
          <w:lang w:eastAsia="ru-RU"/>
        </w:rPr>
        <w:t>Создание комфортных и безопасных условий. Соответствие требованиям ОТ и ТБ, СанПиН.</w:t>
      </w:r>
    </w:p>
    <w:p w14:paraId="5EE942A2" w14:textId="12A4B017" w:rsidR="00544D3E" w:rsidRPr="00DE06B0" w:rsidRDefault="00544D3E" w:rsidP="00DE06B0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ru-RU"/>
        </w:rPr>
      </w:pPr>
      <w:r w:rsidRPr="00DE06B0">
        <w:rPr>
          <w:rFonts w:eastAsia="Times New Roman" w:cs="Times New Roman"/>
          <w:color w:val="000000"/>
          <w:sz w:val="22"/>
          <w:lang w:eastAsia="ru-RU"/>
        </w:rPr>
        <w:t>Эстетичное оформление помещений, игр и пособий.</w:t>
      </w:r>
    </w:p>
    <w:p w14:paraId="35AE3A50" w14:textId="43F5D789" w:rsidR="00544D3E" w:rsidRPr="00DE06B0" w:rsidRDefault="00544D3E" w:rsidP="00DE06B0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1422"/>
        <w:rPr>
          <w:rFonts w:eastAsia="Times New Roman" w:cs="Times New Roman"/>
          <w:color w:val="000000"/>
          <w:sz w:val="22"/>
          <w:lang w:eastAsia="ru-RU"/>
        </w:rPr>
      </w:pPr>
      <w:r w:rsidRPr="00DE06B0">
        <w:rPr>
          <w:rFonts w:eastAsia="Times New Roman" w:cs="Times New Roman"/>
          <w:color w:val="000000"/>
          <w:sz w:val="22"/>
          <w:lang w:eastAsia="ru-RU"/>
        </w:rPr>
        <w:t>Наполняемость        центров        в        соответствие с        возрастом        детей и требованиям образовательной программы ДОУ.</w:t>
      </w:r>
    </w:p>
    <w:p w14:paraId="77FFD365" w14:textId="47CC564F" w:rsidR="00544D3E" w:rsidRPr="00DE06B0" w:rsidRDefault="00544D3E" w:rsidP="00DE06B0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ru-RU"/>
        </w:rPr>
      </w:pPr>
      <w:r w:rsidRPr="00DE06B0">
        <w:rPr>
          <w:rFonts w:eastAsia="Times New Roman" w:cs="Times New Roman"/>
          <w:color w:val="000000"/>
          <w:sz w:val="22"/>
          <w:lang w:eastAsia="ru-RU"/>
        </w:rPr>
        <w:t>Соответствие размещения игрового оборудования требованиям ФГОС.</w:t>
      </w:r>
    </w:p>
    <w:p w14:paraId="2C5DBCB5" w14:textId="77777777" w:rsidR="00544D3E" w:rsidRPr="00544D3E" w:rsidRDefault="00544D3E" w:rsidP="00544D3E">
      <w:pPr>
        <w:shd w:val="clear" w:color="auto" w:fill="FFFFFF"/>
        <w:spacing w:after="0"/>
        <w:ind w:left="192" w:firstLine="54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14:paraId="231D3EB4" w14:textId="77777777" w:rsidR="00544D3E" w:rsidRPr="00544D3E" w:rsidRDefault="00544D3E" w:rsidP="00544D3E">
      <w:pPr>
        <w:numPr>
          <w:ilvl w:val="0"/>
          <w:numId w:val="3"/>
        </w:numPr>
        <w:shd w:val="clear" w:color="auto" w:fill="FFFFFF"/>
        <w:spacing w:before="30" w:after="30"/>
        <w:ind w:left="912" w:right="120" w:firstLine="566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14:paraId="33FB35CA" w14:textId="77777777" w:rsidR="00544D3E" w:rsidRPr="00544D3E" w:rsidRDefault="00544D3E" w:rsidP="00544D3E">
      <w:pPr>
        <w:numPr>
          <w:ilvl w:val="0"/>
          <w:numId w:val="3"/>
        </w:numPr>
        <w:shd w:val="clear" w:color="auto" w:fill="FFFFFF"/>
        <w:spacing w:before="30" w:after="30"/>
        <w:ind w:left="912" w:right="120" w:firstLine="548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14:paraId="474B5B47" w14:textId="77777777" w:rsidR="00544D3E" w:rsidRPr="00544D3E" w:rsidRDefault="00544D3E" w:rsidP="00544D3E">
      <w:pPr>
        <w:pBdr>
          <w:bottom w:val="single" w:sz="6" w:space="0" w:color="D6DDB9"/>
        </w:pBdr>
        <w:shd w:val="clear" w:color="auto" w:fill="FFFFFF"/>
        <w:spacing w:before="120" w:after="120"/>
        <w:ind w:left="90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44D3E">
        <w:rPr>
          <w:rFonts w:eastAsia="Times New Roman" w:cs="Times New Roman"/>
          <w:b/>
          <w:bCs/>
          <w:color w:val="000000"/>
          <w:kern w:val="36"/>
          <w:sz w:val="22"/>
          <w:lang w:eastAsia="ru-RU"/>
        </w:rPr>
        <w:t>На основании проведенного мониторинга можно констатировать следующее:</w:t>
      </w:r>
    </w:p>
    <w:p w14:paraId="30F984EA" w14:textId="77777777" w:rsidR="00544D3E" w:rsidRPr="00544D3E" w:rsidRDefault="00544D3E" w:rsidP="00544D3E">
      <w:pPr>
        <w:shd w:val="clear" w:color="auto" w:fill="FFFFFF"/>
        <w:spacing w:after="0"/>
        <w:ind w:left="192" w:right="120" w:firstLine="708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Созданная        развивающая        предметно-пространственная        среда        учитывает        особенности реализуемой в ДОУ ООП ДО.</w:t>
      </w:r>
    </w:p>
    <w:p w14:paraId="6F6CE1D7" w14:textId="6317D7F3" w:rsidR="00544D3E" w:rsidRPr="00544D3E" w:rsidRDefault="00544D3E" w:rsidP="00544D3E">
      <w:pPr>
        <w:shd w:val="clear" w:color="auto" w:fill="FFFFFF"/>
        <w:spacing w:after="0"/>
        <w:ind w:left="192" w:right="120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 xml:space="preserve">В учреждении </w:t>
      </w:r>
      <w:r w:rsidR="0073711C">
        <w:rPr>
          <w:rFonts w:eastAsia="Times New Roman" w:cs="Times New Roman"/>
          <w:color w:val="000000"/>
          <w:sz w:val="22"/>
          <w:lang w:eastAsia="ru-RU"/>
        </w:rPr>
        <w:t>5</w:t>
      </w:r>
      <w:r w:rsidRPr="00544D3E">
        <w:rPr>
          <w:rFonts w:eastAsia="Times New Roman" w:cs="Times New Roman"/>
          <w:color w:val="000000"/>
          <w:sz w:val="22"/>
          <w:lang w:eastAsia="ru-RU"/>
        </w:rPr>
        <w:t xml:space="preserve"> групп, физкультурный и музыкальный зал, кабинеты специалистов, методический кабинет. Имеется достаточное количество современных развивающих пособий и игрушек.</w:t>
      </w:r>
    </w:p>
    <w:p w14:paraId="3F20F755" w14:textId="77777777" w:rsidR="00544D3E" w:rsidRPr="00544D3E" w:rsidRDefault="00544D3E" w:rsidP="00544D3E">
      <w:pPr>
        <w:shd w:val="clear" w:color="auto" w:fill="FFFFFF"/>
        <w:spacing w:after="0"/>
        <w:ind w:left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Все групповые помещения соответствуют соотношению и условно делятся на 3 сектора:</w:t>
      </w:r>
    </w:p>
    <w:p w14:paraId="6EBD4607" w14:textId="77777777" w:rsidR="00544D3E" w:rsidRPr="00544D3E" w:rsidRDefault="00544D3E" w:rsidP="00544D3E">
      <w:pPr>
        <w:shd w:val="clear" w:color="auto" w:fill="FFFFFF"/>
        <w:spacing w:after="0"/>
        <w:ind w:left="192" w:right="120" w:firstLine="76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14:paraId="6E3465B0" w14:textId="77777777" w:rsidR="00544D3E" w:rsidRPr="00544D3E" w:rsidRDefault="00544D3E" w:rsidP="00544D3E">
      <w:pPr>
        <w:numPr>
          <w:ilvl w:val="0"/>
          <w:numId w:val="4"/>
        </w:numPr>
        <w:shd w:val="clear" w:color="auto" w:fill="FFFFFF"/>
        <w:spacing w:before="30" w:after="30"/>
        <w:ind w:left="912" w:right="124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14:paraId="6B2E078C" w14:textId="77777777" w:rsidR="00544D3E" w:rsidRPr="00544D3E" w:rsidRDefault="00544D3E" w:rsidP="00544D3E">
      <w:pPr>
        <w:numPr>
          <w:ilvl w:val="0"/>
          <w:numId w:val="4"/>
        </w:numPr>
        <w:shd w:val="clear" w:color="auto" w:fill="FFFFFF"/>
        <w:spacing w:before="30" w:after="30"/>
        <w:ind w:left="912" w:right="120" w:firstLine="66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рабочий сектор (30%) познавательно-исследовательской деятельности, центр продуктивной деятельности.</w:t>
      </w:r>
    </w:p>
    <w:p w14:paraId="5FE47461" w14:textId="2086C95C" w:rsidR="00544D3E" w:rsidRPr="00544D3E" w:rsidRDefault="00544D3E" w:rsidP="00544D3E">
      <w:pPr>
        <w:shd w:val="clear" w:color="auto" w:fill="FFFFFF"/>
        <w:spacing w:after="0"/>
        <w:ind w:left="192" w:right="124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 xml:space="preserve">В построении развивающей среды в </w:t>
      </w:r>
      <w:r w:rsidR="0073711C">
        <w:rPr>
          <w:rFonts w:eastAsia="Times New Roman" w:cs="Times New Roman"/>
          <w:color w:val="000000"/>
          <w:sz w:val="22"/>
          <w:lang w:eastAsia="ru-RU"/>
        </w:rPr>
        <w:t>МА</w:t>
      </w:r>
      <w:r w:rsidRPr="00544D3E">
        <w:rPr>
          <w:rFonts w:eastAsia="Times New Roman" w:cs="Times New Roman"/>
          <w:color w:val="000000"/>
          <w:sz w:val="22"/>
          <w:lang w:eastAsia="ru-RU"/>
        </w:rPr>
        <w:t xml:space="preserve">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r w:rsidR="0073711C" w:rsidRPr="00544D3E">
        <w:rPr>
          <w:rFonts w:eastAsia="Times New Roman" w:cs="Times New Roman"/>
          <w:color w:val="000000"/>
          <w:sz w:val="22"/>
          <w:lang w:eastAsia="ru-RU"/>
        </w:rPr>
        <w:t>транспортируемости</w:t>
      </w:r>
      <w:r w:rsidRPr="00544D3E">
        <w:rPr>
          <w:rFonts w:eastAsia="Times New Roman" w:cs="Times New Roman"/>
          <w:color w:val="000000"/>
          <w:sz w:val="22"/>
          <w:lang w:eastAsia="ru-RU"/>
        </w:rPr>
        <w:t xml:space="preserve">, </w:t>
      </w:r>
      <w:r w:rsidR="0073711C" w:rsidRPr="00544D3E">
        <w:rPr>
          <w:rFonts w:eastAsia="Times New Roman" w:cs="Times New Roman"/>
          <w:color w:val="000000"/>
          <w:sz w:val="22"/>
          <w:lang w:eastAsia="ru-RU"/>
        </w:rPr>
        <w:t>поли функциональности</w:t>
      </w:r>
      <w:r w:rsidRPr="00544D3E">
        <w:rPr>
          <w:rFonts w:eastAsia="Times New Roman" w:cs="Times New Roman"/>
          <w:color w:val="000000"/>
          <w:sz w:val="22"/>
          <w:lang w:eastAsia="ru-RU"/>
        </w:rPr>
        <w:t xml:space="preserve"> материалов, вариативности среды, доступности, безопасности.</w:t>
      </w:r>
    </w:p>
    <w:p w14:paraId="5A518414" w14:textId="77777777" w:rsidR="00544D3E" w:rsidRPr="00544D3E" w:rsidRDefault="00544D3E" w:rsidP="00544D3E">
      <w:pPr>
        <w:shd w:val="clear" w:color="auto" w:fill="FFFFFF"/>
        <w:spacing w:after="0"/>
        <w:ind w:left="192" w:right="124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lastRenderedPageBreak/>
        <w:t>НАСЫЩЕННОСТЬ СРЕДЫ соответствует возрастным возможностям и особенностям детей, в соответствии с содержанием программы.</w:t>
      </w:r>
    </w:p>
    <w:p w14:paraId="0444E11D" w14:textId="77777777" w:rsidR="00544D3E" w:rsidRPr="00544D3E" w:rsidRDefault="00544D3E" w:rsidP="00544D3E">
      <w:pPr>
        <w:shd w:val="clear" w:color="auto" w:fill="FFFFFF"/>
        <w:spacing w:after="0"/>
        <w:ind w:left="192" w:right="122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14:paraId="617CD3F3" w14:textId="77777777" w:rsidR="00544D3E" w:rsidRPr="00544D3E" w:rsidRDefault="00544D3E" w:rsidP="00544D3E">
      <w:pPr>
        <w:shd w:val="clear" w:color="auto" w:fill="FFFFFF"/>
        <w:spacing w:after="0"/>
        <w:ind w:left="192" w:right="120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палочки Кьюзинера, тематические блоки Дьеныша, шнуровки разной степени сложности, в группах старшего дошкольного возраста - игры-головоломки.</w:t>
      </w:r>
    </w:p>
    <w:p w14:paraId="0CDBF6E2" w14:textId="77777777" w:rsidR="00544D3E" w:rsidRPr="00544D3E" w:rsidRDefault="00544D3E" w:rsidP="00544D3E">
      <w:pPr>
        <w:shd w:val="clear" w:color="auto" w:fill="FFFFFF"/>
        <w:spacing w:after="0"/>
        <w:ind w:left="192" w:right="118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пазлы разной степени сложности.</w:t>
      </w:r>
    </w:p>
    <w:p w14:paraId="6D9AFB43" w14:textId="77777777" w:rsidR="00544D3E" w:rsidRPr="00544D3E" w:rsidRDefault="00544D3E" w:rsidP="00544D3E">
      <w:pPr>
        <w:shd w:val="clear" w:color="auto" w:fill="FFFFFF"/>
        <w:spacing w:after="0"/>
        <w:ind w:left="192" w:right="122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14:paraId="6DA63E43" w14:textId="77777777" w:rsidR="00544D3E" w:rsidRPr="00544D3E" w:rsidRDefault="00544D3E" w:rsidP="00544D3E">
      <w:pPr>
        <w:shd w:val="clear" w:color="auto" w:fill="FFFFFF"/>
        <w:spacing w:after="0"/>
        <w:ind w:left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Организованы Центры:</w:t>
      </w:r>
    </w:p>
    <w:p w14:paraId="1DAF732C" w14:textId="77777777" w:rsidR="00544D3E" w:rsidRPr="00544D3E" w:rsidRDefault="00544D3E" w:rsidP="00544D3E">
      <w:pPr>
        <w:shd w:val="clear" w:color="auto" w:fill="FFFFFF"/>
        <w:spacing w:after="0"/>
        <w:ind w:left="192" w:right="120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14:paraId="6EE228F0" w14:textId="77777777" w:rsidR="00544D3E" w:rsidRPr="00544D3E" w:rsidRDefault="00544D3E" w:rsidP="00544D3E">
      <w:pPr>
        <w:shd w:val="clear" w:color="auto" w:fill="FFFFFF"/>
        <w:spacing w:after="0"/>
        <w:ind w:left="192" w:right="120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14:paraId="754963BD" w14:textId="77777777" w:rsidR="00544D3E" w:rsidRPr="00544D3E" w:rsidRDefault="00544D3E" w:rsidP="00544D3E">
      <w:pPr>
        <w:shd w:val="clear" w:color="auto" w:fill="FFFFFF"/>
        <w:spacing w:after="0"/>
        <w:ind w:left="192" w:right="116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фланелеграфе.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14:paraId="1B8440E0" w14:textId="77777777" w:rsidR="00544D3E" w:rsidRPr="00544D3E" w:rsidRDefault="00544D3E" w:rsidP="00544D3E">
      <w:pPr>
        <w:shd w:val="clear" w:color="auto" w:fill="FFFFFF"/>
        <w:spacing w:after="0"/>
        <w:ind w:left="192" w:right="126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14:paraId="3BB9848D" w14:textId="77777777" w:rsidR="00544D3E" w:rsidRPr="00544D3E" w:rsidRDefault="00544D3E" w:rsidP="00544D3E">
      <w:pPr>
        <w:shd w:val="clear" w:color="auto" w:fill="FFFFFF"/>
        <w:spacing w:after="0"/>
        <w:ind w:left="192" w:right="120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14:paraId="571EF162" w14:textId="77777777" w:rsidR="00544D3E" w:rsidRPr="00544D3E" w:rsidRDefault="00544D3E" w:rsidP="00544D3E">
      <w:pPr>
        <w:shd w:val="clear" w:color="auto" w:fill="FFFFFF"/>
        <w:spacing w:after="0"/>
        <w:ind w:left="192" w:right="120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14:paraId="591F2679" w14:textId="77777777" w:rsidR="00544D3E" w:rsidRPr="00544D3E" w:rsidRDefault="00544D3E" w:rsidP="00544D3E">
      <w:pPr>
        <w:shd w:val="clear" w:color="auto" w:fill="FFFFFF"/>
        <w:spacing w:after="0"/>
        <w:ind w:left="192" w:right="120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14:paraId="1B13E30D" w14:textId="77777777" w:rsidR="00544D3E" w:rsidRPr="00544D3E" w:rsidRDefault="00544D3E" w:rsidP="00544D3E">
      <w:pPr>
        <w:shd w:val="clear" w:color="auto" w:fill="FFFFFF"/>
        <w:spacing w:after="0"/>
        <w:ind w:left="90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Для рисования:</w:t>
      </w:r>
    </w:p>
    <w:p w14:paraId="21F928E8" w14:textId="77777777" w:rsidR="0073711C" w:rsidRDefault="0073711C" w:rsidP="0073711C">
      <w:pPr>
        <w:shd w:val="clear" w:color="auto" w:fill="FFFFFF"/>
        <w:spacing w:after="0"/>
        <w:ind w:right="7784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-</w:t>
      </w:r>
      <w:r w:rsidR="00544D3E" w:rsidRPr="00544D3E">
        <w:rPr>
          <w:rFonts w:eastAsia="Times New Roman" w:cs="Times New Roman"/>
          <w:color w:val="000000"/>
          <w:sz w:val="22"/>
          <w:lang w:eastAsia="ru-RU"/>
        </w:rPr>
        <w:t>Бумага для рисования</w:t>
      </w:r>
    </w:p>
    <w:p w14:paraId="64FA1D32" w14:textId="7E62C556" w:rsidR="00544D3E" w:rsidRPr="00544D3E" w:rsidRDefault="0073711C" w:rsidP="0073711C">
      <w:pPr>
        <w:shd w:val="clear" w:color="auto" w:fill="FFFFFF"/>
        <w:spacing w:after="0"/>
        <w:ind w:right="7784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-б</w:t>
      </w:r>
      <w:r w:rsidR="00544D3E" w:rsidRPr="00544D3E">
        <w:rPr>
          <w:rFonts w:eastAsia="Times New Roman" w:cs="Times New Roman"/>
          <w:color w:val="000000"/>
          <w:sz w:val="22"/>
          <w:lang w:eastAsia="ru-RU"/>
        </w:rPr>
        <w:t>умага цветная</w:t>
      </w:r>
      <w:r>
        <w:rPr>
          <w:rFonts w:eastAsia="Times New Roman" w:cs="Times New Roman"/>
          <w:color w:val="000000"/>
          <w:sz w:val="22"/>
          <w:lang w:eastAsia="ru-RU"/>
        </w:rPr>
        <w:t xml:space="preserve"> - к</w:t>
      </w:r>
      <w:r w:rsidR="00544D3E" w:rsidRPr="00544D3E">
        <w:rPr>
          <w:rFonts w:eastAsia="Times New Roman" w:cs="Times New Roman"/>
          <w:color w:val="000000"/>
          <w:sz w:val="22"/>
          <w:lang w:eastAsia="ru-RU"/>
        </w:rPr>
        <w:t>раски,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544D3E" w:rsidRPr="00544D3E">
        <w:rPr>
          <w:rFonts w:eastAsia="Times New Roman" w:cs="Times New Roman"/>
          <w:color w:val="000000"/>
          <w:sz w:val="22"/>
          <w:lang w:eastAsia="ru-RU"/>
        </w:rPr>
        <w:t>гуашь</w:t>
      </w:r>
    </w:p>
    <w:p w14:paraId="4EBB328F" w14:textId="77777777" w:rsidR="0073711C" w:rsidRDefault="0073711C" w:rsidP="0073711C">
      <w:pPr>
        <w:shd w:val="clear" w:color="auto" w:fill="FFFFFF"/>
        <w:spacing w:after="0"/>
        <w:ind w:right="4336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- к</w:t>
      </w:r>
      <w:r w:rsidR="00544D3E" w:rsidRPr="00544D3E">
        <w:rPr>
          <w:rFonts w:eastAsia="Times New Roman" w:cs="Times New Roman"/>
          <w:color w:val="000000"/>
          <w:sz w:val="22"/>
          <w:lang w:eastAsia="ru-RU"/>
        </w:rPr>
        <w:t>источки для рисования (разного размера и жесткости)</w:t>
      </w:r>
    </w:p>
    <w:p w14:paraId="6A3EFF32" w14:textId="793F0A0F" w:rsidR="00544D3E" w:rsidRPr="00544D3E" w:rsidRDefault="0073711C" w:rsidP="0073711C">
      <w:pPr>
        <w:shd w:val="clear" w:color="auto" w:fill="FFFFFF"/>
        <w:spacing w:after="0"/>
        <w:ind w:right="4336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-</w:t>
      </w:r>
      <w:r w:rsidR="00544D3E" w:rsidRPr="00544D3E">
        <w:rPr>
          <w:rFonts w:eastAsia="Times New Roman" w:cs="Times New Roman"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color w:val="000000"/>
          <w:sz w:val="22"/>
          <w:lang w:eastAsia="ru-RU"/>
        </w:rPr>
        <w:t>к</w:t>
      </w:r>
      <w:r w:rsidR="00544D3E" w:rsidRPr="00544D3E">
        <w:rPr>
          <w:rFonts w:eastAsia="Times New Roman" w:cs="Times New Roman"/>
          <w:color w:val="000000"/>
          <w:sz w:val="22"/>
          <w:lang w:eastAsia="ru-RU"/>
        </w:rPr>
        <w:t>арандаши для рисования (восковые, цветные, и т.д.)</w:t>
      </w:r>
    </w:p>
    <w:p w14:paraId="12B31762" w14:textId="77777777" w:rsidR="0073711C" w:rsidRDefault="0073711C" w:rsidP="0073711C">
      <w:pPr>
        <w:shd w:val="clear" w:color="auto" w:fill="FFFFFF"/>
        <w:spacing w:after="0"/>
        <w:ind w:right="3254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lastRenderedPageBreak/>
        <w:t>- р</w:t>
      </w:r>
      <w:r w:rsidR="00544D3E" w:rsidRPr="00544D3E">
        <w:rPr>
          <w:rFonts w:eastAsia="Times New Roman" w:cs="Times New Roman"/>
          <w:color w:val="000000"/>
          <w:sz w:val="22"/>
          <w:lang w:eastAsia="ru-RU"/>
        </w:rPr>
        <w:t xml:space="preserve">аскраски (на различную тематику для мальчиков и для девочек) </w:t>
      </w:r>
    </w:p>
    <w:p w14:paraId="167D2F32" w14:textId="77777777" w:rsidR="0073711C" w:rsidRDefault="0073711C" w:rsidP="0073711C">
      <w:pPr>
        <w:shd w:val="clear" w:color="auto" w:fill="FFFFFF"/>
        <w:spacing w:after="0"/>
        <w:ind w:right="3254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- т</w:t>
      </w:r>
      <w:r w:rsidR="00544D3E" w:rsidRPr="00544D3E">
        <w:rPr>
          <w:rFonts w:eastAsia="Times New Roman" w:cs="Times New Roman"/>
          <w:color w:val="000000"/>
          <w:sz w:val="22"/>
          <w:lang w:eastAsia="ru-RU"/>
        </w:rPr>
        <w:t xml:space="preserve">рафареты (на различную тематику для мальчиков и для девочек) </w:t>
      </w:r>
    </w:p>
    <w:p w14:paraId="0DD120EC" w14:textId="6A388CC4" w:rsidR="00544D3E" w:rsidRPr="00544D3E" w:rsidRDefault="00544D3E" w:rsidP="0073711C">
      <w:pPr>
        <w:shd w:val="clear" w:color="auto" w:fill="FFFFFF"/>
        <w:spacing w:after="0"/>
        <w:ind w:right="3254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Для лепки:</w:t>
      </w:r>
    </w:p>
    <w:p w14:paraId="4241F8E9" w14:textId="77777777" w:rsidR="0073711C" w:rsidRDefault="0073711C" w:rsidP="00544D3E">
      <w:pPr>
        <w:shd w:val="clear" w:color="auto" w:fill="FFFFFF"/>
        <w:spacing w:after="0"/>
        <w:ind w:left="900" w:right="3234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- п</w:t>
      </w:r>
      <w:r w:rsidR="00544D3E" w:rsidRPr="00544D3E">
        <w:rPr>
          <w:rFonts w:eastAsia="Times New Roman" w:cs="Times New Roman"/>
          <w:color w:val="000000"/>
          <w:sz w:val="22"/>
          <w:lang w:eastAsia="ru-RU"/>
        </w:rPr>
        <w:t xml:space="preserve">ластилин и доски для работы с пластилином на каждого ребенка </w:t>
      </w:r>
    </w:p>
    <w:p w14:paraId="2AE8A599" w14:textId="4CA071FE" w:rsidR="00544D3E" w:rsidRPr="00544D3E" w:rsidRDefault="00544D3E" w:rsidP="0073711C">
      <w:pPr>
        <w:shd w:val="clear" w:color="auto" w:fill="FFFFFF"/>
        <w:spacing w:after="0"/>
        <w:ind w:right="3234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Для аппликации:</w:t>
      </w:r>
    </w:p>
    <w:p w14:paraId="3A25AA56" w14:textId="04719800" w:rsidR="00544D3E" w:rsidRPr="00544D3E" w:rsidRDefault="0073711C" w:rsidP="00544D3E">
      <w:pPr>
        <w:shd w:val="clear" w:color="auto" w:fill="FFFFFF"/>
        <w:spacing w:after="0"/>
        <w:ind w:left="900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- б</w:t>
      </w:r>
      <w:r w:rsidR="00544D3E" w:rsidRPr="00544D3E">
        <w:rPr>
          <w:rFonts w:eastAsia="Times New Roman" w:cs="Times New Roman"/>
          <w:color w:val="000000"/>
          <w:sz w:val="22"/>
          <w:lang w:eastAsia="ru-RU"/>
        </w:rPr>
        <w:t>умага цветная для каждого ребенка Образцы по типу «сложи узор»</w:t>
      </w:r>
    </w:p>
    <w:p w14:paraId="52047138" w14:textId="77777777" w:rsidR="00544D3E" w:rsidRPr="00544D3E" w:rsidRDefault="00544D3E" w:rsidP="00544D3E">
      <w:pPr>
        <w:shd w:val="clear" w:color="auto" w:fill="FFFFFF"/>
        <w:spacing w:after="0"/>
        <w:ind w:left="192" w:right="124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14:paraId="0F78523B" w14:textId="77777777" w:rsidR="00544D3E" w:rsidRPr="00544D3E" w:rsidRDefault="00544D3E" w:rsidP="00544D3E">
      <w:pPr>
        <w:shd w:val="clear" w:color="auto" w:fill="FFFFFF"/>
        <w:spacing w:after="0"/>
        <w:ind w:left="192" w:right="128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В центре двигательной деятельности во всех группах имеется оборудование для ловли, катания, бросания (кольцебросы, мячи, разноцветные кегли).</w:t>
      </w:r>
    </w:p>
    <w:p w14:paraId="15F74F98" w14:textId="77777777" w:rsidR="00544D3E" w:rsidRPr="00544D3E" w:rsidRDefault="00544D3E" w:rsidP="00544D3E">
      <w:pPr>
        <w:shd w:val="clear" w:color="auto" w:fill="FFFFFF"/>
        <w:spacing w:after="0"/>
        <w:ind w:left="192" w:right="120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14:paraId="4BB52980" w14:textId="77777777" w:rsidR="00544D3E" w:rsidRPr="00544D3E" w:rsidRDefault="00544D3E" w:rsidP="00544D3E">
      <w:pPr>
        <w:shd w:val="clear" w:color="auto" w:fill="FFFFFF"/>
        <w:spacing w:after="0"/>
        <w:ind w:left="192" w:right="124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14:paraId="0005DE95" w14:textId="77777777" w:rsidR="00544D3E" w:rsidRPr="00544D3E" w:rsidRDefault="00544D3E" w:rsidP="00544D3E">
      <w:pPr>
        <w:shd w:val="clear" w:color="auto" w:fill="FFFFFF"/>
        <w:spacing w:after="0"/>
        <w:ind w:left="192" w:right="120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14:paraId="7C38ADC0" w14:textId="77777777" w:rsidR="00544D3E" w:rsidRPr="00544D3E" w:rsidRDefault="00544D3E" w:rsidP="00544D3E">
      <w:pPr>
        <w:shd w:val="clear" w:color="auto" w:fill="FFFFFF"/>
        <w:spacing w:after="0"/>
        <w:ind w:left="192" w:right="122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(например: «Магазин»,</w:t>
      </w:r>
    </w:p>
    <w:p w14:paraId="256EA4BA" w14:textId="77777777" w:rsidR="00544D3E" w:rsidRPr="00544D3E" w:rsidRDefault="00544D3E" w:rsidP="00544D3E">
      <w:pPr>
        <w:shd w:val="clear" w:color="auto" w:fill="FFFFFF"/>
        <w:spacing w:after="0"/>
        <w:ind w:left="192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«Семья»).</w:t>
      </w:r>
    </w:p>
    <w:p w14:paraId="20B22C4B" w14:textId="77777777" w:rsidR="00544D3E" w:rsidRPr="00544D3E" w:rsidRDefault="00544D3E" w:rsidP="00544D3E">
      <w:pPr>
        <w:shd w:val="clear" w:color="auto" w:fill="FFFFFF"/>
        <w:spacing w:after="0"/>
        <w:ind w:left="192" w:right="120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14:paraId="6E59FFFA" w14:textId="77777777" w:rsidR="00544D3E" w:rsidRPr="00544D3E" w:rsidRDefault="00544D3E" w:rsidP="00544D3E">
      <w:pPr>
        <w:shd w:val="clear" w:color="auto" w:fill="FFFFFF"/>
        <w:spacing w:after="0"/>
        <w:ind w:left="192" w:right="122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 «Животные леса»), библиотека и книжная выставка, организованная по различной тематике.</w:t>
      </w:r>
    </w:p>
    <w:p w14:paraId="0DBE05A5" w14:textId="77777777" w:rsidR="00544D3E" w:rsidRPr="00544D3E" w:rsidRDefault="00544D3E" w:rsidP="00544D3E">
      <w:pPr>
        <w:shd w:val="clear" w:color="auto" w:fill="FFFFFF"/>
        <w:spacing w:after="0"/>
        <w:ind w:left="192" w:right="124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14:paraId="4DEB4D1A" w14:textId="77777777" w:rsidR="00544D3E" w:rsidRPr="00544D3E" w:rsidRDefault="00544D3E" w:rsidP="00544D3E">
      <w:pPr>
        <w:shd w:val="clear" w:color="auto" w:fill="FFFFFF"/>
        <w:spacing w:after="0"/>
        <w:ind w:left="192" w:right="122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14:paraId="56F9C732" w14:textId="77777777" w:rsidR="00544D3E" w:rsidRPr="00544D3E" w:rsidRDefault="00544D3E" w:rsidP="00544D3E">
      <w:pPr>
        <w:shd w:val="clear" w:color="auto" w:fill="FFFFFF"/>
        <w:spacing w:after="0"/>
        <w:ind w:left="192" w:right="114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lastRenderedPageBreak/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14:paraId="475BA075" w14:textId="77777777" w:rsidR="00544D3E" w:rsidRPr="00544D3E" w:rsidRDefault="00544D3E" w:rsidP="00544D3E">
      <w:pPr>
        <w:shd w:val="clear" w:color="auto" w:fill="FFFFFF"/>
        <w:spacing w:after="0"/>
        <w:ind w:left="192" w:right="120"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14:paraId="2127736F" w14:textId="77777777" w:rsidR="00544D3E" w:rsidRPr="00544D3E" w:rsidRDefault="00544D3E" w:rsidP="00544D3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Методическое оснащение: библиотека педагогической, справочной и детской литературы, фонотек, копилкк педагогического опыта коллектива,дидактический наглядный и раздаточный материалдля занятий с детьми.</w:t>
      </w:r>
    </w:p>
    <w:p w14:paraId="01843561" w14:textId="77777777" w:rsidR="00544D3E" w:rsidRPr="00544D3E" w:rsidRDefault="00544D3E" w:rsidP="00544D3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Обеспеченность образовательного процесса техническими средствами:</w:t>
      </w:r>
    </w:p>
    <w:p w14:paraId="48008BBA" w14:textId="77777777" w:rsidR="00544D3E" w:rsidRPr="00544D3E" w:rsidRDefault="00544D3E" w:rsidP="00544D3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14:paraId="57FD2EF8" w14:textId="77777777" w:rsidR="00544D3E" w:rsidRPr="00544D3E" w:rsidRDefault="00544D3E" w:rsidP="00544D3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b/>
          <w:bCs/>
          <w:color w:val="000000"/>
          <w:sz w:val="22"/>
          <w:lang w:eastAsia="ru-RU"/>
        </w:rPr>
        <w:t>Общие выводы по результатам мониторинга:</w:t>
      </w:r>
    </w:p>
    <w:p w14:paraId="26FFC194" w14:textId="77777777" w:rsidR="00544D3E" w:rsidRPr="00544D3E" w:rsidRDefault="00544D3E" w:rsidP="00544D3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1. Организация РППС в соответствии с Рабочей программой педагога.</w:t>
      </w:r>
    </w:p>
    <w:p w14:paraId="3CB20A4E" w14:textId="14E0D7D9" w:rsidR="00544D3E" w:rsidRPr="00544D3E" w:rsidRDefault="00544D3E" w:rsidP="00544D3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Наличие и содержание центров развития Рабочим  программам педагогов. В группах на 80% - 90%  - имеется материал и оборудование по 5 направлениям</w:t>
      </w:r>
      <w:r w:rsidR="0073711C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544D3E">
        <w:rPr>
          <w:rFonts w:eastAsia="Times New Roman" w:cs="Times New Roman"/>
          <w:color w:val="000000"/>
          <w:sz w:val="22"/>
          <w:lang w:eastAsia="ru-RU"/>
        </w:rPr>
        <w:t>развития ребенка.</w:t>
      </w:r>
    </w:p>
    <w:p w14:paraId="15422D60" w14:textId="77777777" w:rsidR="00544D3E" w:rsidRPr="00544D3E" w:rsidRDefault="00544D3E" w:rsidP="00544D3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2. Организация РППс в соответствии с требованиями ФГОС ДО.</w:t>
      </w:r>
    </w:p>
    <w:p w14:paraId="26D389F4" w14:textId="77777777" w:rsidR="00544D3E" w:rsidRPr="00544D3E" w:rsidRDefault="00544D3E" w:rsidP="00544D3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14:paraId="1C601375" w14:textId="77777777" w:rsidR="00544D3E" w:rsidRPr="00544D3E" w:rsidRDefault="00544D3E" w:rsidP="00544D3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14:paraId="2CD743BA" w14:textId="10C55AE1" w:rsidR="00544D3E" w:rsidRPr="00544D3E" w:rsidRDefault="00544D3E" w:rsidP="00544D3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4. Оформление группы в соответствии с темой отраженной в рабочей программе.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14:paraId="594DF057" w14:textId="77777777" w:rsidR="00544D3E" w:rsidRPr="00544D3E" w:rsidRDefault="00544D3E" w:rsidP="00544D3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14:paraId="1E0A152C" w14:textId="63FD0FDB" w:rsidR="00544D3E" w:rsidRPr="00544D3E" w:rsidRDefault="00544D3E" w:rsidP="00544D3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6. Соблюдение техники безопасности, психологическ5ая комфортность. При организации РППС групп</w:t>
      </w:r>
      <w:r w:rsidR="0073711C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544D3E">
        <w:rPr>
          <w:rFonts w:eastAsia="Times New Roman" w:cs="Times New Roman"/>
          <w:color w:val="000000"/>
          <w:sz w:val="22"/>
          <w:lang w:eastAsia="ru-RU"/>
        </w:rPr>
        <w:t>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14:paraId="03DAEB1E" w14:textId="4CCCD334" w:rsidR="00544D3E" w:rsidRPr="00544D3E" w:rsidRDefault="00544D3E" w:rsidP="00544D3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 xml:space="preserve">        Рекомендации: продолжать насыщать РППС групп в </w:t>
      </w:r>
      <w:r w:rsidR="0073711C" w:rsidRPr="00544D3E">
        <w:rPr>
          <w:rFonts w:eastAsia="Times New Roman" w:cs="Times New Roman"/>
          <w:color w:val="000000"/>
          <w:sz w:val="22"/>
          <w:lang w:eastAsia="ru-RU"/>
        </w:rPr>
        <w:t>соответствии</w:t>
      </w:r>
      <w:r w:rsidRPr="00544D3E">
        <w:rPr>
          <w:rFonts w:eastAsia="Times New Roman" w:cs="Times New Roman"/>
          <w:color w:val="000000"/>
          <w:sz w:val="22"/>
          <w:lang w:eastAsia="ru-RU"/>
        </w:rPr>
        <w:t xml:space="preserve"> с возрастными и индивидуальными особенностями детей: совершенствовать возможность трансформируемости пространства 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14:paraId="007A7EDF" w14:textId="4E78A564" w:rsidR="00544D3E" w:rsidRPr="00544D3E" w:rsidRDefault="00544D3E" w:rsidP="00544D3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544D3E">
        <w:rPr>
          <w:rFonts w:eastAsia="Times New Roman" w:cs="Times New Roman"/>
          <w:color w:val="000000"/>
          <w:sz w:val="22"/>
          <w:lang w:eastAsia="ru-RU"/>
        </w:rPr>
        <w:t>15.09.202</w:t>
      </w:r>
      <w:r w:rsidR="0073711C">
        <w:rPr>
          <w:rFonts w:eastAsia="Times New Roman" w:cs="Times New Roman"/>
          <w:color w:val="000000"/>
          <w:sz w:val="22"/>
          <w:lang w:eastAsia="ru-RU"/>
        </w:rPr>
        <w:t>4</w:t>
      </w:r>
      <w:r w:rsidRPr="00544D3E">
        <w:rPr>
          <w:rFonts w:eastAsia="Times New Roman" w:cs="Times New Roman"/>
          <w:color w:val="000000"/>
          <w:sz w:val="22"/>
          <w:lang w:eastAsia="ru-RU"/>
        </w:rPr>
        <w:t xml:space="preserve">г.                           _____________________ старший воспитатель </w:t>
      </w:r>
      <w:r w:rsidR="0073711C">
        <w:rPr>
          <w:rFonts w:eastAsia="Times New Roman" w:cs="Times New Roman"/>
          <w:color w:val="000000"/>
          <w:sz w:val="22"/>
          <w:lang w:eastAsia="ru-RU"/>
        </w:rPr>
        <w:t>О.П.Максимова</w:t>
      </w:r>
    </w:p>
    <w:p w14:paraId="725ED58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EEA"/>
    <w:multiLevelType w:val="multilevel"/>
    <w:tmpl w:val="6106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03D02"/>
    <w:multiLevelType w:val="multilevel"/>
    <w:tmpl w:val="7008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C4308"/>
    <w:multiLevelType w:val="multilevel"/>
    <w:tmpl w:val="3DC0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652844"/>
    <w:multiLevelType w:val="multilevel"/>
    <w:tmpl w:val="FDDC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065809">
    <w:abstractNumId w:val="1"/>
  </w:num>
  <w:num w:numId="2" w16cid:durableId="1209342316">
    <w:abstractNumId w:val="2"/>
  </w:num>
  <w:num w:numId="3" w16cid:durableId="1551458976">
    <w:abstractNumId w:val="0"/>
  </w:num>
  <w:num w:numId="4" w16cid:durableId="1120876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3E"/>
    <w:rsid w:val="00367CDC"/>
    <w:rsid w:val="004C3C81"/>
    <w:rsid w:val="00544D3E"/>
    <w:rsid w:val="006C0B77"/>
    <w:rsid w:val="0073711C"/>
    <w:rsid w:val="007546DA"/>
    <w:rsid w:val="008242FF"/>
    <w:rsid w:val="00870751"/>
    <w:rsid w:val="00922C48"/>
    <w:rsid w:val="00B915B7"/>
    <w:rsid w:val="00BC71B5"/>
    <w:rsid w:val="00BD0AA7"/>
    <w:rsid w:val="00DE06B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5ED5"/>
  <w15:chartTrackingRefBased/>
  <w15:docId w15:val="{42E020F7-6E78-431C-921D-6ED57532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CDC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4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D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D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D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D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D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a3"/>
    <w:link w:val="12"/>
    <w:autoRedefine/>
    <w:qFormat/>
    <w:rsid w:val="00367CDC"/>
    <w:pPr>
      <w:spacing w:line="259" w:lineRule="auto"/>
    </w:pPr>
    <w:rPr>
      <w:rFonts w:asciiTheme="minorHAnsi" w:hAnsiTheme="minorHAnsi"/>
      <w:kern w:val="2"/>
      <w:lang w:val="en-US"/>
      <w14:ligatures w14:val="standardContextual"/>
    </w:rPr>
  </w:style>
  <w:style w:type="character" w:customStyle="1" w:styleId="12">
    <w:name w:val="Стиль1 Знак"/>
    <w:basedOn w:val="a0"/>
    <w:link w:val="11"/>
    <w:rsid w:val="00367CDC"/>
    <w:rPr>
      <w:sz w:val="28"/>
      <w:lang w:val="en-US"/>
    </w:rPr>
  </w:style>
  <w:style w:type="paragraph" w:styleId="a3">
    <w:name w:val="No Spacing"/>
    <w:uiPriority w:val="1"/>
    <w:qFormat/>
    <w:rsid w:val="00367CDC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44D3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44D3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44D3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44D3E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44D3E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44D3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44D3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44D3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44D3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544D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44D3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544D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44D3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44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4D3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8">
    <w:name w:val="List Paragraph"/>
    <w:basedOn w:val="a"/>
    <w:uiPriority w:val="34"/>
    <w:qFormat/>
    <w:rsid w:val="00544D3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44D3E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44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44D3E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c">
    <w:name w:val="Intense Reference"/>
    <w:basedOn w:val="a0"/>
    <w:uiPriority w:val="32"/>
    <w:qFormat/>
    <w:rsid w:val="00544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Максимова</cp:lastModifiedBy>
  <cp:revision>3</cp:revision>
  <dcterms:created xsi:type="dcterms:W3CDTF">2025-02-11T12:12:00Z</dcterms:created>
  <dcterms:modified xsi:type="dcterms:W3CDTF">2025-02-11T13:05:00Z</dcterms:modified>
</cp:coreProperties>
</file>